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0C" w:rsidRPr="00DD34EA" w:rsidRDefault="00DD34EA" w:rsidP="00DD34E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4EA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по результатам освоения ООП</w:t>
      </w:r>
    </w:p>
    <w:p w:rsidR="00DD34EA" w:rsidRDefault="00DD34EA" w:rsidP="00DD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34EA">
        <w:rPr>
          <w:rFonts w:ascii="Times New Roman" w:hAnsi="Times New Roman" w:cs="Times New Roman"/>
          <w:i/>
          <w:sz w:val="28"/>
          <w:szCs w:val="28"/>
        </w:rPr>
        <w:t>в разновозрастной группе старшего дошкольного возраста</w:t>
      </w:r>
    </w:p>
    <w:p w:rsidR="007F28C1" w:rsidRDefault="007F28C1" w:rsidP="00DD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34EA" w:rsidRPr="00204A8A" w:rsidRDefault="00DD34EA" w:rsidP="00DD34E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04A8A">
        <w:rPr>
          <w:rStyle w:val="c0"/>
          <w:color w:val="000000"/>
          <w:u w:val="single"/>
        </w:rPr>
        <w:t>Воспитатели</w:t>
      </w:r>
      <w:r w:rsidRPr="00204A8A">
        <w:rPr>
          <w:rStyle w:val="c0"/>
          <w:color w:val="000000"/>
        </w:rPr>
        <w:t>:  Стрельникова Е.С.</w:t>
      </w:r>
      <w:bookmarkStart w:id="0" w:name="_GoBack"/>
      <w:bookmarkEnd w:id="0"/>
    </w:p>
    <w:p w:rsidR="00DD34EA" w:rsidRPr="00204A8A" w:rsidRDefault="00DD34EA" w:rsidP="00DD34E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04A8A">
        <w:rPr>
          <w:rStyle w:val="c0"/>
          <w:color w:val="000000"/>
        </w:rPr>
        <w:t>В мониторинге участвовали: 1</w:t>
      </w:r>
      <w:r w:rsidR="007F28C1">
        <w:rPr>
          <w:rStyle w:val="c0"/>
          <w:color w:val="000000"/>
        </w:rPr>
        <w:t>9</w:t>
      </w:r>
      <w:r w:rsidRPr="00204A8A">
        <w:rPr>
          <w:rStyle w:val="c0"/>
          <w:color w:val="000000"/>
        </w:rPr>
        <w:t xml:space="preserve"> детей.</w:t>
      </w:r>
    </w:p>
    <w:p w:rsidR="00DD34EA" w:rsidRDefault="00DD34EA" w:rsidP="00DD34E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04A8A">
        <w:rPr>
          <w:rStyle w:val="c0"/>
          <w:color w:val="000000"/>
          <w:u w:val="single"/>
        </w:rPr>
        <w:t>В ходе мониторинга использовали методы</w:t>
      </w:r>
      <w:r w:rsidRPr="00204A8A">
        <w:rPr>
          <w:rStyle w:val="c0"/>
          <w:color w:val="000000"/>
        </w:rPr>
        <w:t>: педагогическое наблюдение, беседа, анализ продуктивной деятельности, дидактический материал</w:t>
      </w:r>
      <w:r>
        <w:rPr>
          <w:rStyle w:val="c0"/>
          <w:color w:val="000000"/>
        </w:rPr>
        <w:t>.</w:t>
      </w:r>
    </w:p>
    <w:p w:rsidR="007F28C1" w:rsidRDefault="007F28C1" w:rsidP="00DD34E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AA07E3">
        <w:rPr>
          <w:rStyle w:val="c0"/>
          <w:color w:val="000000"/>
          <w:u w:val="single"/>
        </w:rPr>
        <w:t>Дата мониторинга</w:t>
      </w:r>
      <w:r>
        <w:rPr>
          <w:rStyle w:val="c0"/>
          <w:color w:val="000000"/>
        </w:rPr>
        <w:t xml:space="preserve">: </w:t>
      </w:r>
      <w:r w:rsidR="00C94924">
        <w:rPr>
          <w:rStyle w:val="c0"/>
          <w:color w:val="000000"/>
        </w:rPr>
        <w:t xml:space="preserve">май </w:t>
      </w:r>
      <w:r>
        <w:rPr>
          <w:rStyle w:val="c0"/>
          <w:color w:val="000000"/>
        </w:rPr>
        <w:t xml:space="preserve"> 2021 г</w:t>
      </w:r>
    </w:p>
    <w:p w:rsidR="00DD34EA" w:rsidRPr="00204A8A" w:rsidRDefault="00DD34EA" w:rsidP="00DD34E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DD34EA" w:rsidRDefault="00DD34EA" w:rsidP="00DD34EA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D34EA">
        <w:rPr>
          <w:rStyle w:val="c0"/>
          <w:rFonts w:ascii="Times New Roman" w:hAnsi="Times New Roman" w:cs="Times New Roman"/>
          <w:color w:val="000000"/>
          <w:sz w:val="24"/>
          <w:szCs w:val="24"/>
        </w:rPr>
        <w:t>Мониторинг проводился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 ожидаемым образовательным результатам (целевым ориентирам):</w:t>
      </w:r>
    </w:p>
    <w:p w:rsidR="00DD34EA" w:rsidRPr="00DD34EA" w:rsidRDefault="00DD34EA" w:rsidP="00DD34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Мотивационные (личностные) образовательные результаты,</w:t>
      </w:r>
    </w:p>
    <w:p w:rsidR="00DD34EA" w:rsidRPr="00DD34EA" w:rsidRDefault="00DD34EA" w:rsidP="00DD34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образовательные результаты (когнитивные, коммуникативные и регулятивные способности),</w:t>
      </w:r>
    </w:p>
    <w:p w:rsidR="00DD34EA" w:rsidRPr="00DD34EA" w:rsidRDefault="00DD34EA" w:rsidP="00DD34E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образовательные результаты (ЗУН по образовательным областям: социально – коммуникативное, познавательное, речевое, художественно – эстетическое и физическое развитие).</w:t>
      </w:r>
    </w:p>
    <w:p w:rsidR="00DD34EA" w:rsidRDefault="00DD34EA" w:rsidP="00DD34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34EA" w:rsidRDefault="00DD34EA" w:rsidP="00DD34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оценивались по 3-х бальной системе:</w:t>
      </w:r>
    </w:p>
    <w:p w:rsidR="00DD34EA" w:rsidRDefault="00DF69EC" w:rsidP="00DF69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достаточный уровень развития,</w:t>
      </w:r>
    </w:p>
    <w:p w:rsidR="00DF69EC" w:rsidRDefault="00DF69EC" w:rsidP="00DF69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«близкий» к достаточному уровню развитию,</w:t>
      </w:r>
    </w:p>
    <w:p w:rsidR="00DF69EC" w:rsidRDefault="00DF69EC" w:rsidP="00DF69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недостаточный уровень развития.</w:t>
      </w:r>
    </w:p>
    <w:p w:rsidR="00DF69EC" w:rsidRDefault="00DF69EC" w:rsidP="00DF6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69EC" w:rsidRDefault="00DF69EC" w:rsidP="00DF69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уровня освоения ООП показал следующее:</w:t>
      </w:r>
    </w:p>
    <w:p w:rsidR="00AA07E3" w:rsidRDefault="00AA07E3" w:rsidP="00DF6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69EC" w:rsidRDefault="00DF69EC" w:rsidP="00DF69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Мотивационные (личностные) образовательные результаты (МОР) – 2 балла,</w:t>
      </w:r>
    </w:p>
    <w:p w:rsidR="00AA07E3" w:rsidRDefault="00AA07E3" w:rsidP="00AA07E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F69EC" w:rsidRDefault="00DF69EC" w:rsidP="00DF69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образовательные результаты  (УОР)– 1,97 балла,</w:t>
      </w:r>
    </w:p>
    <w:p w:rsidR="00AA07E3" w:rsidRDefault="00AA07E3" w:rsidP="00AA07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69EC" w:rsidRDefault="00DF69EC" w:rsidP="00DF69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образовательные результаты (ПОР)  – 1,8 балла.</w:t>
      </w:r>
    </w:p>
    <w:p w:rsidR="00C94924" w:rsidRDefault="00C94924" w:rsidP="00C9492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F69EC" w:rsidRDefault="00DF69EC" w:rsidP="00DF6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69EC" w:rsidRDefault="00DF69EC" w:rsidP="00DF69EC">
      <w:pPr>
        <w:pStyle w:val="a4"/>
        <w:keepNext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noProof/>
          <w:color w:val="000000"/>
          <w:lang w:eastAsia="ru-RU"/>
        </w:rPr>
        <w:drawing>
          <wp:inline distT="0" distB="0" distL="0" distR="0" wp14:anchorId="3B907AA3" wp14:editId="30BD8832">
            <wp:extent cx="6003235" cy="2146852"/>
            <wp:effectExtent l="0" t="0" r="1714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69EC" w:rsidRPr="00DD34EA" w:rsidRDefault="00DF69EC" w:rsidP="00DF69EC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AA07E3">
        <w:t xml:space="preserve">        </w:t>
      </w:r>
      <w:r>
        <w:t xml:space="preserve">Рисунок </w:t>
      </w:r>
      <w:r w:rsidR="00C94924">
        <w:fldChar w:fldCharType="begin"/>
      </w:r>
      <w:r w:rsidR="00C94924">
        <w:instrText xml:space="preserve"> SEQ Рисунок \* ARABIC </w:instrText>
      </w:r>
      <w:r w:rsidR="00C94924">
        <w:fldChar w:fldCharType="separate"/>
      </w:r>
      <w:r>
        <w:rPr>
          <w:noProof/>
        </w:rPr>
        <w:t>1</w:t>
      </w:r>
      <w:r w:rsidR="00C94924">
        <w:rPr>
          <w:noProof/>
        </w:rPr>
        <w:fldChar w:fldCharType="end"/>
      </w:r>
      <w:r>
        <w:t xml:space="preserve">    освоение ООП</w:t>
      </w:r>
    </w:p>
    <w:p w:rsidR="00DF69EC" w:rsidRDefault="00DF69EC" w:rsidP="00DF69E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всем ожидаемым образовательным результатам  преобладает показатель «близкий к достаточному»  уровню. Уровень сформированности </w:t>
      </w:r>
      <w:r w:rsidR="008A3B86">
        <w:rPr>
          <w:color w:val="000000"/>
        </w:rPr>
        <w:t xml:space="preserve">целевых ориентиров </w:t>
      </w:r>
      <w:r>
        <w:rPr>
          <w:color w:val="000000"/>
        </w:rPr>
        <w:t xml:space="preserve">находится  в стадии формирования: он   проявляется неустойчиво, чаще при создании специальных ситуаций, </w:t>
      </w:r>
      <w:r>
        <w:rPr>
          <w:color w:val="000000"/>
        </w:rPr>
        <w:lastRenderedPageBreak/>
        <w:t xml:space="preserve">провоцирующих его проявление: ребенок справляется с заданием с помощью наводящих вопросов взрослого, дает аналогичные примеры.  </w:t>
      </w:r>
    </w:p>
    <w:p w:rsidR="008A3B86" w:rsidRDefault="008A3B86" w:rsidP="00DF69E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Анализ результатов </w:t>
      </w:r>
      <w:r w:rsidRPr="00640562">
        <w:rPr>
          <w:color w:val="000000"/>
        </w:rPr>
        <w:t>демонстрирует наиболее развитые</w:t>
      </w:r>
      <w:r>
        <w:rPr>
          <w:color w:val="000000"/>
        </w:rPr>
        <w:t xml:space="preserve"> образовательные результаты – мотивационные (личностные), соответственно ценностные представления и мотивационные ресурсы воспитанников,  и универсальные – уровень развития когнитивных, коммуникативных и регуляторных способностей.</w:t>
      </w:r>
    </w:p>
    <w:p w:rsidR="008A3B86" w:rsidRDefault="008A3B86" w:rsidP="00DF69E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Более низкий балл присутствует  в  предметном  образовательном результате, в частности в образовательных областях: речевое – 1,7 балла и художественно – эстетическое развитие 1,7 балла). Низкие баллы присутствуют у воспитанников – </w:t>
      </w:r>
      <w:proofErr w:type="spellStart"/>
      <w:r>
        <w:rPr>
          <w:color w:val="000000"/>
        </w:rPr>
        <w:t>Насибулин</w:t>
      </w:r>
      <w:proofErr w:type="spellEnd"/>
      <w:r>
        <w:rPr>
          <w:color w:val="000000"/>
        </w:rPr>
        <w:t xml:space="preserve"> Миша </w:t>
      </w:r>
      <w:r w:rsidR="00764FE3">
        <w:rPr>
          <w:color w:val="000000"/>
        </w:rPr>
        <w:t>–</w:t>
      </w:r>
      <w:r>
        <w:rPr>
          <w:color w:val="000000"/>
        </w:rPr>
        <w:t xml:space="preserve"> </w:t>
      </w:r>
      <w:r w:rsidR="00764FE3">
        <w:rPr>
          <w:color w:val="000000"/>
        </w:rPr>
        <w:t>1,5 балла, Лаптев Саша – 1,6 балла  и Губин Саша – 1,6 балла.</w:t>
      </w:r>
    </w:p>
    <w:p w:rsidR="007F28C1" w:rsidRDefault="007F28C1" w:rsidP="00DF69E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764FE3" w:rsidRPr="007F28C1" w:rsidRDefault="00764FE3" w:rsidP="00DF69E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7F28C1">
        <w:rPr>
          <w:b/>
          <w:i/>
          <w:color w:val="000000"/>
        </w:rPr>
        <w:t>Предполагаемые причины недостаточного уровня освоения ООП детьми</w:t>
      </w:r>
      <w:r w:rsidRPr="007F28C1">
        <w:rPr>
          <w:i/>
          <w:color w:val="000000"/>
        </w:rPr>
        <w:t>:</w:t>
      </w:r>
    </w:p>
    <w:p w:rsidR="00764FE3" w:rsidRDefault="00764FE3" w:rsidP="00764FE3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 речевому развитию – несистематическая и несвоевременная  работа с детьми узкими специалистами (учитель – логопед работает в детском саду с сентября 2021 года, на сегодняшний день логопункт посещает 13 воспитанников, что составляет 68% детей с нарушениями речи: ФНР – 8%, ФФНР -54%, ОНР 3 уровня с дизартрией – 38%</w:t>
      </w:r>
      <w:proofErr w:type="gramStart"/>
      <w:r>
        <w:rPr>
          <w:color w:val="000000"/>
        </w:rPr>
        <w:t xml:space="preserve"> ;</w:t>
      </w:r>
      <w:proofErr w:type="gramEnd"/>
    </w:p>
    <w:p w:rsidR="00764FE3" w:rsidRDefault="00764FE3" w:rsidP="00764FE3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 </w:t>
      </w:r>
      <w:r w:rsidR="007F28C1">
        <w:rPr>
          <w:color w:val="000000"/>
        </w:rPr>
        <w:t xml:space="preserve">художественному – эстетическому развитию – недостаточно </w:t>
      </w:r>
      <w:proofErr w:type="gramStart"/>
      <w:r w:rsidR="007F28C1">
        <w:rPr>
          <w:color w:val="000000"/>
        </w:rPr>
        <w:t>развитая</w:t>
      </w:r>
      <w:proofErr w:type="gramEnd"/>
      <w:r w:rsidR="007F28C1">
        <w:rPr>
          <w:color w:val="000000"/>
        </w:rPr>
        <w:t xml:space="preserve"> РППС группы: недостаточно наглядных пособий, материалов для художественного развития детей;</w:t>
      </w:r>
    </w:p>
    <w:p w:rsidR="00764FE3" w:rsidRDefault="007F28C1" w:rsidP="007F28C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Индивидуальные особенности воспитанников.</w:t>
      </w:r>
    </w:p>
    <w:p w:rsidR="007F28C1" w:rsidRPr="007F28C1" w:rsidRDefault="007F28C1" w:rsidP="007F28C1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:rsidR="00764FE3" w:rsidRPr="007F28C1" w:rsidRDefault="00764FE3" w:rsidP="00764F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 w:rsidRPr="007F28C1">
        <w:rPr>
          <w:b/>
          <w:i/>
          <w:color w:val="000000"/>
        </w:rPr>
        <w:t>Предполагае</w:t>
      </w:r>
      <w:r w:rsidR="007F28C1">
        <w:rPr>
          <w:b/>
          <w:i/>
          <w:color w:val="000000"/>
        </w:rPr>
        <w:t>мы</w:t>
      </w:r>
      <w:r w:rsidRPr="007F28C1">
        <w:rPr>
          <w:b/>
          <w:i/>
          <w:color w:val="000000"/>
        </w:rPr>
        <w:t>е причины недостаточного уровня освоения ООП  у воспитанников:</w:t>
      </w:r>
    </w:p>
    <w:p w:rsidR="00764FE3" w:rsidRDefault="00764FE3" w:rsidP="00764FE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соматическое здоровье воспитанников (частые пропуски по болезни: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– 38%, Лаптев Саша – 57%)</w:t>
      </w:r>
      <w:proofErr w:type="gramEnd"/>
    </w:p>
    <w:p w:rsidR="00764FE3" w:rsidRDefault="00764FE3" w:rsidP="00764FE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систематизации знаний  (в связи с частыми пропусками)</w:t>
      </w:r>
    </w:p>
    <w:p w:rsidR="00764FE3" w:rsidRDefault="00764FE3" w:rsidP="00764FE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детей (Губин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Лаптев Саша  – неусидчивость, чрезмерная двигательная активность, быстрая утомляемость на занятиях);</w:t>
      </w:r>
    </w:p>
    <w:p w:rsidR="00764FE3" w:rsidRPr="00764FE3" w:rsidRDefault="00764FE3" w:rsidP="00764FE3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узких специалистов: учитель – логопед;</w:t>
      </w:r>
    </w:p>
    <w:p w:rsidR="00DD34EA" w:rsidRPr="007F28C1" w:rsidRDefault="00764FE3" w:rsidP="00DF69EC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ответственное отношение и заинтересованность родителей в вопросах развития детей.</w:t>
      </w:r>
    </w:p>
    <w:p w:rsidR="00764FE3" w:rsidRPr="007F28C1" w:rsidRDefault="00764FE3" w:rsidP="00764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28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7F28C1" w:rsidRDefault="007F28C1" w:rsidP="00764FE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РППС в группе по художественно – эстетическому развитию.</w:t>
      </w:r>
    </w:p>
    <w:p w:rsidR="007F28C1" w:rsidRDefault="007F28C1" w:rsidP="00764FE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использовать в образовательной деятельности  педагогические технологии, направленные на речевое и художественно – эстетическое развитие дошкольников.</w:t>
      </w:r>
    </w:p>
    <w:p w:rsidR="007F28C1" w:rsidRDefault="007F28C1" w:rsidP="00764FE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и систематическое взаимодействие с учителем – логопедом, педагогом дополнительного образования, родителями, законными представителями по вопросам развития детей.</w:t>
      </w:r>
    </w:p>
    <w:p w:rsidR="00764FE3" w:rsidRDefault="00764FE3" w:rsidP="00764FE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индивидуальный маршрут развития на каждого ребенка.</w:t>
      </w:r>
    </w:p>
    <w:p w:rsidR="00764FE3" w:rsidRDefault="00764FE3" w:rsidP="00764FE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и организовать просветительскую работу с родителями по вопросам развития детей.</w:t>
      </w:r>
    </w:p>
    <w:p w:rsidR="0073320C" w:rsidRDefault="0073320C" w:rsidP="00DF69EC">
      <w:pPr>
        <w:rPr>
          <w:rFonts w:ascii="Times New Roman" w:hAnsi="Times New Roman" w:cs="Times New Roman"/>
          <w:sz w:val="28"/>
          <w:szCs w:val="28"/>
        </w:rPr>
      </w:pPr>
    </w:p>
    <w:p w:rsidR="00AA07E3" w:rsidRDefault="00AA07E3" w:rsidP="00DF69EC">
      <w:pPr>
        <w:rPr>
          <w:rFonts w:ascii="Times New Roman" w:hAnsi="Times New Roman" w:cs="Times New Roman"/>
          <w:sz w:val="28"/>
          <w:szCs w:val="28"/>
        </w:rPr>
      </w:pPr>
    </w:p>
    <w:p w:rsidR="00023989" w:rsidRPr="00AA07E3" w:rsidRDefault="0042519F" w:rsidP="00425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7E3">
        <w:rPr>
          <w:rFonts w:ascii="Times New Roman" w:hAnsi="Times New Roman" w:cs="Times New Roman"/>
          <w:b/>
          <w:sz w:val="24"/>
          <w:szCs w:val="24"/>
        </w:rPr>
        <w:t>Мониторинг освоения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927"/>
        <w:gridCol w:w="993"/>
        <w:gridCol w:w="1134"/>
        <w:gridCol w:w="850"/>
        <w:gridCol w:w="709"/>
        <w:gridCol w:w="709"/>
        <w:gridCol w:w="708"/>
        <w:gridCol w:w="819"/>
        <w:gridCol w:w="1166"/>
      </w:tblGrid>
      <w:tr w:rsidR="00AA07E3" w:rsidTr="00AA07E3">
        <w:trPr>
          <w:trHeight w:val="417"/>
        </w:trPr>
        <w:tc>
          <w:tcPr>
            <w:tcW w:w="583" w:type="dxa"/>
            <w:vMerge w:val="restart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27" w:type="dxa"/>
            <w:vMerge w:val="restart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993" w:type="dxa"/>
            <w:vMerge w:val="restart"/>
            <w:shd w:val="clear" w:color="auto" w:fill="C2D69B" w:themeFill="accent3" w:themeFillTint="99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МОР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УОР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</w:p>
        </w:tc>
      </w:tr>
      <w:tr w:rsidR="00AA07E3" w:rsidTr="005E2A6D">
        <w:trPr>
          <w:trHeight w:val="567"/>
        </w:trPr>
        <w:tc>
          <w:tcPr>
            <w:tcW w:w="583" w:type="dxa"/>
            <w:vMerge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С-К </w:t>
            </w:r>
            <w:proofErr w:type="gramStart"/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708" w:type="dxa"/>
            <w:tcBorders>
              <w:top w:val="nil"/>
            </w:tcBorders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Х-Э </w:t>
            </w:r>
            <w:proofErr w:type="gramStart"/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9" w:type="dxa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E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Берестова Венера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Хорькова Злата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Саша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Тоня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Прокина Ксюша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Вшивцева Дарина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Соня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Тумов Андрей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Соня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Вероника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Ева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Дима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Саша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7" w:type="dxa"/>
          </w:tcPr>
          <w:p w:rsidR="00AA07E3" w:rsidRDefault="00AA07E3" w:rsidP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Егор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A07E3" w:rsidTr="00AA07E3">
        <w:tc>
          <w:tcPr>
            <w:tcW w:w="583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7" w:type="dxa"/>
          </w:tcPr>
          <w:p w:rsidR="00AA07E3" w:rsidRDefault="00AA07E3" w:rsidP="0042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Прокина Матвей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07E3" w:rsidTr="003217C2">
        <w:tc>
          <w:tcPr>
            <w:tcW w:w="3510" w:type="dxa"/>
            <w:gridSpan w:val="2"/>
          </w:tcPr>
          <w:p w:rsidR="00AA07E3" w:rsidRPr="00AA07E3" w:rsidRDefault="00AA07E3" w:rsidP="00AA0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образовательным результатам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850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8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19" w:type="dxa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E3" w:rsidRDefault="00AA07E3" w:rsidP="00B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42519F" w:rsidRDefault="0042519F" w:rsidP="0042519F">
      <w:pPr>
        <w:rPr>
          <w:rFonts w:ascii="Times New Roman" w:hAnsi="Times New Roman" w:cs="Times New Roman"/>
          <w:sz w:val="28"/>
          <w:szCs w:val="28"/>
        </w:rPr>
      </w:pPr>
    </w:p>
    <w:p w:rsidR="0073320C" w:rsidRPr="00C94924" w:rsidRDefault="00C94924" w:rsidP="00C949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924">
        <w:rPr>
          <w:rFonts w:ascii="Times New Roman" w:hAnsi="Times New Roman" w:cs="Times New Roman"/>
          <w:sz w:val="24"/>
          <w:szCs w:val="24"/>
        </w:rPr>
        <w:t>По результатам мониторинга положительная динамика освоения ООП прослеживается у 16 детей - (84 % воспитанников</w:t>
      </w:r>
      <w:proofErr w:type="gramStart"/>
      <w:r w:rsidRPr="00C949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94924">
        <w:rPr>
          <w:rFonts w:ascii="Times New Roman" w:hAnsi="Times New Roman" w:cs="Times New Roman"/>
          <w:sz w:val="24"/>
          <w:szCs w:val="24"/>
        </w:rPr>
        <w:t>; 3 ребенка – 16 % воспитанников имеют стабильный показатель освоения ООП.</w:t>
      </w:r>
    </w:p>
    <w:sectPr w:rsidR="0073320C" w:rsidRPr="00C94924" w:rsidSect="007F2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1C14"/>
      </v:shape>
    </w:pict>
  </w:numPicBullet>
  <w:abstractNum w:abstractNumId="0">
    <w:nsid w:val="06E76F0D"/>
    <w:multiLevelType w:val="hybridMultilevel"/>
    <w:tmpl w:val="166C7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401"/>
    <w:multiLevelType w:val="hybridMultilevel"/>
    <w:tmpl w:val="3D740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51CD"/>
    <w:multiLevelType w:val="hybridMultilevel"/>
    <w:tmpl w:val="2490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84DB3"/>
    <w:multiLevelType w:val="hybridMultilevel"/>
    <w:tmpl w:val="4066D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A24CC"/>
    <w:multiLevelType w:val="hybridMultilevel"/>
    <w:tmpl w:val="B83A2B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F020D"/>
    <w:multiLevelType w:val="hybridMultilevel"/>
    <w:tmpl w:val="B7609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95"/>
    <w:rsid w:val="00262B54"/>
    <w:rsid w:val="0042519F"/>
    <w:rsid w:val="00516200"/>
    <w:rsid w:val="00563695"/>
    <w:rsid w:val="00651D2D"/>
    <w:rsid w:val="0073320C"/>
    <w:rsid w:val="00764FE3"/>
    <w:rsid w:val="007F28C1"/>
    <w:rsid w:val="008A3B86"/>
    <w:rsid w:val="009A5969"/>
    <w:rsid w:val="00AA07E3"/>
    <w:rsid w:val="00B84E76"/>
    <w:rsid w:val="00C94924"/>
    <w:rsid w:val="00DD34EA"/>
    <w:rsid w:val="00DF69EC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34EA"/>
    <w:pPr>
      <w:spacing w:after="0" w:line="240" w:lineRule="auto"/>
    </w:pPr>
  </w:style>
  <w:style w:type="paragraph" w:customStyle="1" w:styleId="c1">
    <w:name w:val="c1"/>
    <w:basedOn w:val="a"/>
    <w:rsid w:val="00DD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4EA"/>
  </w:style>
  <w:style w:type="paragraph" w:styleId="a5">
    <w:name w:val="Balloon Text"/>
    <w:basedOn w:val="a"/>
    <w:link w:val="a6"/>
    <w:uiPriority w:val="99"/>
    <w:semiHidden/>
    <w:unhideWhenUsed/>
    <w:rsid w:val="00DF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E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F69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764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34EA"/>
    <w:pPr>
      <w:spacing w:after="0" w:line="240" w:lineRule="auto"/>
    </w:pPr>
  </w:style>
  <w:style w:type="paragraph" w:customStyle="1" w:styleId="c1">
    <w:name w:val="c1"/>
    <w:basedOn w:val="a"/>
    <w:rsid w:val="00DD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4EA"/>
  </w:style>
  <w:style w:type="paragraph" w:styleId="a5">
    <w:name w:val="Balloon Text"/>
    <w:basedOn w:val="a"/>
    <w:link w:val="a6"/>
    <w:uiPriority w:val="99"/>
    <w:semiHidden/>
    <w:unhideWhenUsed/>
    <w:rsid w:val="00DF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E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F69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76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7.9097166170636155E-2"/>
                  <c:y val="9.6160834925220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70653989057568E-2"/>
                  <c:y val="-0.215547229152265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1,97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05533683289586E-2"/>
                  <c:y val="0.134670041244844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1,8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МОР</c:v>
                </c:pt>
                <c:pt idx="1">
                  <c:v>УОР</c:v>
                </c:pt>
                <c:pt idx="2">
                  <c:v>ПОР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0.02</c:v>
                </c:pt>
                <c:pt idx="1">
                  <c:v>1.9699999999999999E-2</c:v>
                </c:pt>
                <c:pt idx="2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575354747323251"/>
          <c:y val="0.35648481439820023"/>
          <c:w val="0.32976611256926219"/>
          <c:h val="0.37433195850518686"/>
        </c:manualLayout>
      </c:layout>
      <c:overlay val="0"/>
    </c:legend>
    <c:plotVisOnly val="1"/>
    <c:dispBlanksAs val="gap"/>
    <c:showDLblsOverMax val="0"/>
  </c:chart>
  <c:spPr>
    <a:pattFill prst="pct10">
      <a:fgClr>
        <a:schemeClr val="accent1"/>
      </a:fgClr>
      <a:bgClr>
        <a:schemeClr val="bg1"/>
      </a:bgClr>
    </a:patt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EC3F-B5B2-49F5-A596-6A29DC31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3</cp:revision>
  <dcterms:created xsi:type="dcterms:W3CDTF">2022-01-18T06:55:00Z</dcterms:created>
  <dcterms:modified xsi:type="dcterms:W3CDTF">2023-10-25T12:30:00Z</dcterms:modified>
</cp:coreProperties>
</file>